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ACBC" w14:textId="77777777" w:rsidR="001F3019" w:rsidRPr="001F3019" w:rsidRDefault="001F3019" w:rsidP="001F301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 w:bidi="ar-SA"/>
        </w:rPr>
        <w:t>Уважаемые родители!</w:t>
      </w:r>
    </w:p>
    <w:p w14:paraId="1D326391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С 01.09.2016 года вступают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14:paraId="31227F27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 </w:t>
      </w:r>
    </w:p>
    <w:p w14:paraId="1374CDF7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ФГОС ОВЗ и УО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</w:t>
      </w:r>
    </w:p>
    <w:p w14:paraId="030E4B8F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 </w:t>
      </w:r>
    </w:p>
    <w:p w14:paraId="567563B9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ФГОС ОВЗ и УО применяется только в отношении учащихся, зачисленных на обучение по адаптированным основным общеобразовательным программам (далее по тексту АООП) после 1 сентября 2016 года. Остальные учащиеся, перешедшие на обучение по АООП до 1 сентября 2016 года продолжают обучение по ним до завершения обучения.</w:t>
      </w:r>
    </w:p>
    <w:p w14:paraId="707F8194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 </w:t>
      </w:r>
    </w:p>
    <w:p w14:paraId="669B05A5" w14:textId="77777777" w:rsidR="001F3019" w:rsidRPr="001F3019" w:rsidRDefault="001F3019" w:rsidP="001F3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  <w:t>В образовательных учреждениях будут созданы условия для получения учащимися с ограниченными возможностями здоровья образовательных и личностных результатов, соответствующих требованиям нового стандарта. Информация о ходе реализации и результатах введения ФГОС ОВЗ и УО будет опубликована на сайте.</w:t>
      </w:r>
    </w:p>
    <w:p w14:paraId="643486F2" w14:textId="77777777" w:rsidR="001F3019" w:rsidRPr="001F3019" w:rsidRDefault="001F3019" w:rsidP="001F3019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36"/>
          <w:szCs w:val="36"/>
          <w:lang w:eastAsia="ru-RU" w:bidi="ar-SA"/>
        </w:rPr>
        <w:t>Фото</w:t>
      </w:r>
    </w:p>
    <w:p w14:paraId="4E29E35B" w14:textId="77777777" w:rsidR="001F3019" w:rsidRPr="001F3019" w:rsidRDefault="001F3019" w:rsidP="001F3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 w:bidi="ar-SA"/>
        </w:rPr>
      </w:pPr>
      <w:r w:rsidRPr="001F3019">
        <w:rPr>
          <w:rFonts w:ascii="Arial" w:eastAsia="Times New Roman" w:hAnsi="Arial" w:cs="Arial"/>
          <w:noProof/>
          <w:color w:val="2C496D"/>
          <w:sz w:val="24"/>
          <w:szCs w:val="24"/>
          <w:lang w:eastAsia="ru-RU" w:bidi="ar-SA"/>
        </w:rPr>
        <w:drawing>
          <wp:inline distT="0" distB="0" distL="0" distR="0" wp14:anchorId="0AB64FF9" wp14:editId="0F26AE3F">
            <wp:extent cx="3810000" cy="2857500"/>
            <wp:effectExtent l="0" t="0" r="0" b="0"/>
            <wp:docPr id="3" name="Рисунок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F40C" w14:textId="77777777" w:rsidR="001F3019" w:rsidRPr="001F3019" w:rsidRDefault="001F3019" w:rsidP="001F3019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1"/>
          <w:szCs w:val="21"/>
          <w:lang w:eastAsia="ru-RU" w:bidi="ar-SA"/>
        </w:rPr>
      </w:pPr>
      <w:r w:rsidRPr="001F3019">
        <w:rPr>
          <w:rFonts w:ascii="Arial" w:eastAsia="Times New Roman" w:hAnsi="Arial" w:cs="Arial"/>
          <w:color w:val="222222"/>
          <w:sz w:val="21"/>
          <w:szCs w:val="21"/>
          <w:lang w:eastAsia="ru-RU" w:bidi="ar-SA"/>
        </w:rPr>
        <w:t>План подхода к учебному заведению</w:t>
      </w:r>
    </w:p>
    <w:p w14:paraId="478E4A3A" w14:textId="77777777" w:rsidR="00A5618B" w:rsidRDefault="00A5618B"/>
    <w:sectPr w:rsidR="00A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AD"/>
    <w:rsid w:val="001F3019"/>
    <w:rsid w:val="00A5618B"/>
    <w:rsid w:val="00C1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1930F-78C8-4B3D-AB70-0537274B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1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5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16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0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bninsk-school10.eduface.ru/uploads/51200/51179/section/1852652/12345.jpeg?1622631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Серебренникова</dc:creator>
  <cp:keywords/>
  <dc:description/>
  <cp:lastModifiedBy>Нина Серебренникова</cp:lastModifiedBy>
  <cp:revision>2</cp:revision>
  <dcterms:created xsi:type="dcterms:W3CDTF">2022-03-30T09:17:00Z</dcterms:created>
  <dcterms:modified xsi:type="dcterms:W3CDTF">2022-03-30T09:18:00Z</dcterms:modified>
</cp:coreProperties>
</file>